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49DD1" w14:textId="10BE5D23" w:rsidR="00D00A4A" w:rsidRDefault="0064260B" w:rsidP="00B70C22">
      <w:pPr>
        <w:pStyle w:val="Title"/>
        <w:jc w:val="center"/>
      </w:pPr>
      <w:r>
        <w:t>Logic Model Template</w:t>
      </w:r>
    </w:p>
    <w:tbl>
      <w:tblPr>
        <w:tblStyle w:val="TableGrid"/>
        <w:tblW w:w="13334" w:type="dxa"/>
        <w:tblBorders>
          <w:top w:val="single" w:sz="18" w:space="0" w:color="1F3864" w:themeColor="accent1" w:themeShade="80"/>
          <w:left w:val="single" w:sz="18" w:space="0" w:color="1F3864" w:themeColor="accent1" w:themeShade="80"/>
          <w:bottom w:val="single" w:sz="18" w:space="0" w:color="1F3864" w:themeColor="accent1" w:themeShade="80"/>
          <w:right w:val="single" w:sz="18" w:space="0" w:color="1F3864" w:themeColor="accent1" w:themeShade="8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800"/>
        <w:gridCol w:w="2610"/>
        <w:gridCol w:w="2430"/>
        <w:gridCol w:w="2458"/>
        <w:gridCol w:w="1876"/>
      </w:tblGrid>
      <w:tr w:rsidR="0082070D" w14:paraId="09B0D42C" w14:textId="77777777" w:rsidTr="0082070D">
        <w:trPr>
          <w:trHeight w:val="436"/>
        </w:trPr>
        <w:tc>
          <w:tcPr>
            <w:tcW w:w="13334" w:type="dxa"/>
            <w:gridSpan w:val="6"/>
            <w:tcBorders>
              <w:bottom w:val="nil"/>
            </w:tcBorders>
            <w:shd w:val="clear" w:color="auto" w:fill="1F3864" w:themeFill="accent1" w:themeFillShade="80"/>
          </w:tcPr>
          <w:p w14:paraId="34AA70A9" w14:textId="727C9E12" w:rsidR="0082070D" w:rsidRPr="00033370" w:rsidRDefault="0082070D" w:rsidP="00E346C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33370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Logic Model</w:t>
            </w:r>
          </w:p>
        </w:tc>
      </w:tr>
      <w:tr w:rsidR="0082070D" w14:paraId="1B0335E0" w14:textId="77777777" w:rsidTr="0082070D">
        <w:trPr>
          <w:trHeight w:val="355"/>
        </w:trPr>
        <w:tc>
          <w:tcPr>
            <w:tcW w:w="2160" w:type="dxa"/>
            <w:vMerge w:val="restart"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5FC8481E" w14:textId="0668D528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Youth, family, and community needs</w:t>
            </w:r>
          </w:p>
        </w:tc>
        <w:tc>
          <w:tcPr>
            <w:tcW w:w="1800" w:type="dxa"/>
            <w:vMerge w:val="restart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21838037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Center goals</w:t>
            </w:r>
          </w:p>
        </w:tc>
        <w:tc>
          <w:tcPr>
            <w:tcW w:w="7498" w:type="dxa"/>
            <w:gridSpan w:val="3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</w:tcPr>
          <w:p w14:paraId="4CDA853D" w14:textId="77777777" w:rsidR="0082070D" w:rsidRPr="00752C1A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Implementation (process evaluation)</w:t>
            </w:r>
          </w:p>
        </w:tc>
        <w:tc>
          <w:tcPr>
            <w:tcW w:w="1876" w:type="dxa"/>
            <w:vMerge w:val="restart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76364508" w14:textId="77777777" w:rsidR="0082070D" w:rsidRPr="00D8223A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 w:rsidRPr="00752C1A">
              <w:rPr>
                <w:rFonts w:ascii="Century Gothic" w:hAnsi="Century Gothic"/>
                <w:b/>
              </w:rPr>
              <w:t>Outcomes</w:t>
            </w:r>
            <w:r>
              <w:rPr>
                <w:rFonts w:ascii="Century Gothic" w:hAnsi="Century Gothic"/>
                <w:b/>
              </w:rPr>
              <w:t xml:space="preserve"> (outcome evaluation)</w:t>
            </w:r>
          </w:p>
        </w:tc>
      </w:tr>
      <w:tr w:rsidR="0082070D" w14:paraId="3F43069D" w14:textId="77777777" w:rsidTr="0082070D">
        <w:trPr>
          <w:trHeight w:val="610"/>
        </w:trPr>
        <w:tc>
          <w:tcPr>
            <w:tcW w:w="2160" w:type="dxa"/>
            <w:vMerge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vAlign w:val="center"/>
          </w:tcPr>
          <w:p w14:paraId="6536907D" w14:textId="10A01C38" w:rsidR="0082070D" w:rsidRPr="00752C1A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800" w:type="dxa"/>
            <w:vMerge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vAlign w:val="center"/>
          </w:tcPr>
          <w:p w14:paraId="7951FB80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D9D9" w:themeFill="background1" w:themeFillShade="D9"/>
            <w:vAlign w:val="center"/>
          </w:tcPr>
          <w:p w14:paraId="592A5383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Inputs </w:t>
            </w:r>
          </w:p>
          <w:p w14:paraId="47D2A5BA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 w:rsidRPr="00D8223A">
              <w:rPr>
                <w:rFonts w:ascii="Century Gothic" w:hAnsi="Century Gothic"/>
                <w:b/>
                <w:sz w:val="18"/>
              </w:rPr>
              <w:t>(</w:t>
            </w:r>
            <w:r>
              <w:rPr>
                <w:rFonts w:ascii="Century Gothic" w:hAnsi="Century Gothic"/>
                <w:b/>
                <w:sz w:val="18"/>
              </w:rPr>
              <w:t>r</w:t>
            </w:r>
            <w:r w:rsidRPr="00D8223A">
              <w:rPr>
                <w:rFonts w:ascii="Century Gothic" w:hAnsi="Century Gothic"/>
                <w:b/>
                <w:sz w:val="18"/>
              </w:rPr>
              <w:t>esources/</w:t>
            </w:r>
            <w:r>
              <w:rPr>
                <w:rFonts w:ascii="Century Gothic" w:hAnsi="Century Gothic"/>
                <w:b/>
                <w:sz w:val="18"/>
              </w:rPr>
              <w:t>a</w:t>
            </w:r>
            <w:r w:rsidRPr="00D8223A">
              <w:rPr>
                <w:rFonts w:ascii="Century Gothic" w:hAnsi="Century Gothic"/>
                <w:b/>
                <w:sz w:val="18"/>
              </w:rPr>
              <w:t>ssets)</w:t>
            </w:r>
          </w:p>
        </w:tc>
        <w:tc>
          <w:tcPr>
            <w:tcW w:w="243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D9D9" w:themeFill="background1" w:themeFillShade="D9"/>
            <w:vAlign w:val="center"/>
          </w:tcPr>
          <w:p w14:paraId="772CA1F0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 and center activities</w:t>
            </w: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D9D9" w:themeFill="background1" w:themeFillShade="D9"/>
            <w:vAlign w:val="center"/>
          </w:tcPr>
          <w:p w14:paraId="064D7E6F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Outputs</w:t>
            </w:r>
          </w:p>
          <w:p w14:paraId="65F820BE" w14:textId="77777777" w:rsidR="0082070D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  <w:r w:rsidRPr="00D8223A">
              <w:rPr>
                <w:rFonts w:ascii="Century Gothic" w:hAnsi="Century Gothic"/>
                <w:b/>
                <w:sz w:val="18"/>
              </w:rPr>
              <w:t>(</w:t>
            </w:r>
            <w:r>
              <w:rPr>
                <w:rFonts w:ascii="Century Gothic" w:hAnsi="Century Gothic"/>
                <w:b/>
                <w:sz w:val="18"/>
              </w:rPr>
              <w:t>products/fidelity</w:t>
            </w:r>
            <w:r w:rsidRPr="00D8223A">
              <w:rPr>
                <w:rFonts w:ascii="Century Gothic" w:hAnsi="Century Gothic"/>
                <w:b/>
                <w:sz w:val="18"/>
              </w:rPr>
              <w:t>)</w:t>
            </w:r>
          </w:p>
        </w:tc>
        <w:tc>
          <w:tcPr>
            <w:tcW w:w="1876" w:type="dxa"/>
            <w:vMerge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  <w:vAlign w:val="center"/>
          </w:tcPr>
          <w:p w14:paraId="7B0D109B" w14:textId="77777777" w:rsidR="0082070D" w:rsidRPr="00752C1A" w:rsidRDefault="0082070D" w:rsidP="00E346C2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82070D" w14:paraId="460C3E15" w14:textId="77777777" w:rsidTr="0082070D">
        <w:trPr>
          <w:trHeight w:val="684"/>
        </w:trPr>
        <w:tc>
          <w:tcPr>
            <w:tcW w:w="2160" w:type="dxa"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62B75636" w14:textId="07F41614" w:rsidR="0082070D" w:rsidRPr="00D8223A" w:rsidRDefault="0082070D" w:rsidP="001F0581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  <w:r w:rsidRPr="006024AF"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>Underlying problem</w:t>
            </w:r>
            <w:r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>(s)</w:t>
            </w:r>
            <w:r w:rsidRPr="006024AF"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 xml:space="preserve"> to be addressed</w:t>
            </w:r>
            <w:r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 xml:space="preserve"> through program and center activities</w:t>
            </w:r>
          </w:p>
        </w:tc>
        <w:tc>
          <w:tcPr>
            <w:tcW w:w="180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2E7341F7" w14:textId="39FFC1C0" w:rsidR="0082070D" w:rsidRPr="00D8223A" w:rsidRDefault="0082070D" w:rsidP="001F05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  <w:r w:rsidRPr="00245135"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>Broad statement indicating desired direction of change</w:t>
            </w: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16B66D3C" w14:textId="23B8BD57" w:rsidR="0082070D" w:rsidRPr="00D8223A" w:rsidRDefault="0082070D" w:rsidP="001F05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  <w:r w:rsidRPr="00245135"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>Materials, human resources, or assets being put into (invested in) the program</w:t>
            </w:r>
          </w:p>
        </w:tc>
        <w:tc>
          <w:tcPr>
            <w:tcW w:w="243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6F895BBA" w14:textId="01447D3D" w:rsidR="0082070D" w:rsidRPr="00D8223A" w:rsidRDefault="0082070D" w:rsidP="001F05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  <w:r w:rsidRPr="00A842F6"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  <w:t>Activities conducted to reach students and families</w:t>
            </w: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390F2F9" w14:textId="3B853D57" w:rsidR="0082070D" w:rsidRPr="00D8223A" w:rsidRDefault="0082070D" w:rsidP="001F05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  <w:r w:rsidRPr="00245135"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  <w:t xml:space="preserve">The </w:t>
            </w:r>
            <w:r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  <w:t xml:space="preserve">products of activities and </w:t>
            </w:r>
            <w:r w:rsidRPr="00245135"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  <w:t>extent to which activities are implemented as designed, expose participants to recommended dosages (e.g., program attendance), are delivered with quality, and engage participants</w:t>
            </w:r>
          </w:p>
        </w:tc>
        <w:tc>
          <w:tcPr>
            <w:tcW w:w="1876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</w:tcPr>
          <w:p w14:paraId="6AC5EC6F" w14:textId="018F0495" w:rsidR="0082070D" w:rsidRPr="00D8223A" w:rsidRDefault="0082070D" w:rsidP="001F0581">
            <w:pPr>
              <w:jc w:val="center"/>
              <w:rPr>
                <w:i/>
                <w:color w:val="000000" w:themeColor="text1"/>
              </w:rPr>
            </w:pPr>
            <w:r w:rsidRPr="00245135">
              <w:rPr>
                <w:rFonts w:cs="Arial"/>
                <w:bCs/>
                <w:i/>
                <w:iCs/>
                <w:color w:val="000000" w:themeColor="text1"/>
                <w:kern w:val="24"/>
              </w:rPr>
              <w:t xml:space="preserve">Conditions that we expect to change </w:t>
            </w:r>
            <w:proofErr w:type="gramStart"/>
            <w:r w:rsidRPr="00245135">
              <w:rPr>
                <w:rFonts w:cs="Arial"/>
                <w:bCs/>
                <w:i/>
                <w:iCs/>
                <w:color w:val="000000" w:themeColor="text1"/>
                <w:kern w:val="24"/>
              </w:rPr>
              <w:t>as a result of</w:t>
            </w:r>
            <w:proofErr w:type="gramEnd"/>
            <w:r w:rsidRPr="00245135">
              <w:rPr>
                <w:rFonts w:cs="Arial"/>
                <w:bCs/>
                <w:i/>
                <w:iCs/>
                <w:color w:val="000000" w:themeColor="text1"/>
                <w:kern w:val="24"/>
              </w:rPr>
              <w:t xml:space="preserve"> what we are doing (attitudes, knowledge, behaviors)</w:t>
            </w:r>
          </w:p>
        </w:tc>
      </w:tr>
      <w:tr w:rsidR="0082070D" w14:paraId="11CEB626" w14:textId="77777777" w:rsidTr="0082070D">
        <w:trPr>
          <w:trHeight w:val="684"/>
        </w:trPr>
        <w:tc>
          <w:tcPr>
            <w:tcW w:w="2160" w:type="dxa"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58516112" w14:textId="0E826EF5" w:rsidR="0082070D" w:rsidRDefault="0082070D" w:rsidP="001F0581">
            <w:pPr>
              <w:pStyle w:val="ListParagraph"/>
              <w:numPr>
                <w:ilvl w:val="0"/>
                <w:numId w:val="2"/>
              </w:numPr>
              <w:ind w:left="173" w:hanging="180"/>
            </w:pPr>
            <w:r>
              <w:t xml:space="preserve">Parent/Guardian of students in Grades </w:t>
            </w:r>
            <w:r w:rsidR="004D5A15">
              <w:t>6-8</w:t>
            </w:r>
            <w:r>
              <w:t xml:space="preserve"> have difficulty helping their child with homework. Specifically, 40% of parents surveyed with students in Grades </w:t>
            </w:r>
            <w:r w:rsidR="004D5A15">
              <w:t>6-8</w:t>
            </w:r>
            <w:r>
              <w:t xml:space="preserve"> parents reported not understanding how to help their child with the homework.</w:t>
            </w:r>
          </w:p>
          <w:p w14:paraId="6E9EA449" w14:textId="77777777" w:rsidR="0082070D" w:rsidRPr="006024AF" w:rsidRDefault="0082070D" w:rsidP="001F0581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571185EB" w14:textId="49C8C89C" w:rsidR="0082070D" w:rsidRPr="00245135" w:rsidRDefault="0082070D" w:rsidP="00E80942">
            <w:pPr>
              <w:pStyle w:val="ListParagraph"/>
              <w:numPr>
                <w:ilvl w:val="0"/>
                <w:numId w:val="2"/>
              </w:numPr>
              <w:ind w:left="173" w:hanging="180"/>
              <w:rPr>
                <w:rFonts w:cs="Arial"/>
                <w:bCs/>
                <w:i/>
                <w:iCs/>
                <w:color w:val="000000" w:themeColor="text1"/>
                <w:kern w:val="24"/>
              </w:rPr>
            </w:pPr>
            <w:r>
              <w:t>Improve parent/Guardian knowledge and understanding of academic information.</w:t>
            </w: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58947398" w14:textId="77777777" w:rsidR="0082070D" w:rsidRDefault="0082070D" w:rsidP="00E80942">
            <w:pPr>
              <w:pStyle w:val="ListParagraph"/>
              <w:numPr>
                <w:ilvl w:val="0"/>
                <w:numId w:val="2"/>
              </w:numPr>
              <w:ind w:left="173" w:hanging="180"/>
            </w:pPr>
            <w:r>
              <w:t>One full-time site coordinator who has experience supervising frontline staff, is certified to teach, and has experience in programs that provide academic enrichment.</w:t>
            </w:r>
          </w:p>
          <w:p w14:paraId="564B7CE2" w14:textId="77777777" w:rsidR="0082070D" w:rsidRPr="00245135" w:rsidRDefault="0082070D" w:rsidP="001F05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3818059F" w14:textId="6703D957" w:rsidR="0082070D" w:rsidRDefault="0082070D" w:rsidP="00E80942">
            <w:pPr>
              <w:pStyle w:val="ListParagraph"/>
              <w:numPr>
                <w:ilvl w:val="0"/>
                <w:numId w:val="2"/>
              </w:numPr>
              <w:ind w:left="173" w:hanging="180"/>
            </w:pPr>
            <w:r>
              <w:t xml:space="preserve">Parent/Guardian homework preparation class offered for 2 hours each quarter to parents of students in Grades </w:t>
            </w:r>
            <w:r w:rsidR="004D5A15">
              <w:t>6-8</w:t>
            </w:r>
            <w:r>
              <w:t>. Class will include useful tips for communicating with teachers, understanding what their child is learning, and where to find support for assignments.</w:t>
            </w:r>
          </w:p>
          <w:p w14:paraId="2902D540" w14:textId="77777777" w:rsidR="0082070D" w:rsidRPr="00A842F6" w:rsidRDefault="0082070D" w:rsidP="001F05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bCs/>
                <w:i/>
                <w:iCs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6CBBC859" w14:textId="0E4B3314" w:rsidR="0082070D" w:rsidRPr="00D00A4A" w:rsidRDefault="0082070D" w:rsidP="00D00A4A">
            <w:pPr>
              <w:pStyle w:val="ListParagraph"/>
              <w:numPr>
                <w:ilvl w:val="0"/>
                <w:numId w:val="2"/>
              </w:numPr>
              <w:ind w:left="173" w:hanging="180"/>
            </w:pPr>
            <w:r w:rsidRPr="00D00A4A">
              <w:t xml:space="preserve">50% of </w:t>
            </w:r>
            <w:r w:rsidR="00556BDF">
              <w:t>priority</w:t>
            </w:r>
            <w:r w:rsidR="00556BDF" w:rsidRPr="00D00A4A">
              <w:t xml:space="preserve"> </w:t>
            </w:r>
            <w:r w:rsidRPr="00D00A4A">
              <w:t>parents</w:t>
            </w:r>
            <w:r>
              <w:t xml:space="preserve">/Guardians </w:t>
            </w:r>
            <w:r w:rsidRPr="00D00A4A">
              <w:t>attend homework prep class</w:t>
            </w:r>
          </w:p>
        </w:tc>
        <w:tc>
          <w:tcPr>
            <w:tcW w:w="1876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</w:tcPr>
          <w:p w14:paraId="2FB2963D" w14:textId="1A1C5BE8" w:rsidR="0082070D" w:rsidRPr="00D00A4A" w:rsidRDefault="0082070D" w:rsidP="00D00A4A">
            <w:pPr>
              <w:pStyle w:val="ListParagraph"/>
              <w:numPr>
                <w:ilvl w:val="0"/>
                <w:numId w:val="2"/>
              </w:numPr>
              <w:ind w:left="173" w:hanging="180"/>
            </w:pPr>
            <w:r w:rsidRPr="00D00A4A">
              <w:t xml:space="preserve">Parents/Guardians </w:t>
            </w:r>
            <w:r>
              <w:t xml:space="preserve">understand how to </w:t>
            </w:r>
            <w:r w:rsidRPr="00D00A4A">
              <w:t>help students with their homework.</w:t>
            </w:r>
          </w:p>
          <w:p w14:paraId="7B01DED6" w14:textId="587AF101" w:rsidR="0082070D" w:rsidRPr="00D00A4A" w:rsidRDefault="0082070D" w:rsidP="00D00A4A">
            <w:pPr>
              <w:pStyle w:val="ListParagraph"/>
              <w:numPr>
                <w:ilvl w:val="0"/>
                <w:numId w:val="2"/>
              </w:numPr>
              <w:ind w:left="173" w:hanging="180"/>
            </w:pPr>
            <w:r w:rsidRPr="00D00A4A">
              <w:t>Parents who attended the class help their kids with homework more often.</w:t>
            </w:r>
          </w:p>
        </w:tc>
      </w:tr>
    </w:tbl>
    <w:p w14:paraId="3A9D8BC0" w14:textId="7010FC22" w:rsidR="00D00A4A" w:rsidRDefault="00D00A4A"/>
    <w:p w14:paraId="56A591AC" w14:textId="28D24DED" w:rsidR="00D00A4A" w:rsidRDefault="00D00A4A"/>
    <w:p w14:paraId="270439CB" w14:textId="6829D92A" w:rsidR="00D00A4A" w:rsidRDefault="00D00A4A"/>
    <w:tbl>
      <w:tblPr>
        <w:tblStyle w:val="TableGrid"/>
        <w:tblW w:w="14467" w:type="dxa"/>
        <w:tblBorders>
          <w:top w:val="single" w:sz="18" w:space="0" w:color="1F3864" w:themeColor="accent1" w:themeShade="80"/>
          <w:left w:val="single" w:sz="18" w:space="0" w:color="1F3864" w:themeColor="accent1" w:themeShade="80"/>
          <w:bottom w:val="single" w:sz="18" w:space="0" w:color="1F3864" w:themeColor="accent1" w:themeShade="80"/>
          <w:right w:val="single" w:sz="18" w:space="0" w:color="1F3864" w:themeColor="accent1" w:themeShade="8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340"/>
        <w:gridCol w:w="2610"/>
        <w:gridCol w:w="2458"/>
        <w:gridCol w:w="3009"/>
      </w:tblGrid>
      <w:tr w:rsidR="00B70C22" w14:paraId="118D0186" w14:textId="77777777" w:rsidTr="00B70C22">
        <w:trPr>
          <w:trHeight w:val="436"/>
        </w:trPr>
        <w:tc>
          <w:tcPr>
            <w:tcW w:w="14467" w:type="dxa"/>
            <w:gridSpan w:val="6"/>
            <w:tcBorders>
              <w:bottom w:val="nil"/>
            </w:tcBorders>
            <w:shd w:val="clear" w:color="auto" w:fill="1F3864" w:themeFill="accent1" w:themeFillShade="80"/>
          </w:tcPr>
          <w:p w14:paraId="46A3B614" w14:textId="7A854BEA" w:rsidR="00B70C22" w:rsidRPr="00033370" w:rsidRDefault="00B70C22" w:rsidP="00071EB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33370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Logic Model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Template</w:t>
            </w:r>
          </w:p>
        </w:tc>
      </w:tr>
      <w:tr w:rsidR="00B70C22" w14:paraId="12EED93F" w14:textId="77777777" w:rsidTr="00B70C22">
        <w:trPr>
          <w:trHeight w:val="463"/>
        </w:trPr>
        <w:tc>
          <w:tcPr>
            <w:tcW w:w="1980" w:type="dxa"/>
            <w:vMerge w:val="restart"/>
            <w:tcBorders>
              <w:top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7451FEDF" w14:textId="77777777" w:rsidR="00B70C22" w:rsidRDefault="00B70C22" w:rsidP="00071EB9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Youth, family, and community needs</w:t>
            </w:r>
          </w:p>
        </w:tc>
        <w:tc>
          <w:tcPr>
            <w:tcW w:w="2070" w:type="dxa"/>
            <w:vMerge w:val="restart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08ABB351" w14:textId="77777777" w:rsidR="00B70C22" w:rsidRDefault="00B70C22" w:rsidP="00071EB9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Center goals</w:t>
            </w:r>
          </w:p>
        </w:tc>
        <w:tc>
          <w:tcPr>
            <w:tcW w:w="7408" w:type="dxa"/>
            <w:gridSpan w:val="3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</w:tcPr>
          <w:p w14:paraId="3E0AD91B" w14:textId="77777777" w:rsidR="00B70C22" w:rsidRPr="00752C1A" w:rsidRDefault="00B70C22" w:rsidP="00071EB9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Implementation (process evaluation)</w:t>
            </w:r>
          </w:p>
        </w:tc>
        <w:tc>
          <w:tcPr>
            <w:tcW w:w="3009" w:type="dxa"/>
            <w:vMerge w:val="restart"/>
            <w:tcBorders>
              <w:top w:val="single" w:sz="18" w:space="0" w:color="1F3864" w:themeColor="accent1" w:themeShade="80"/>
              <w:lef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4137C0DE" w14:textId="77777777" w:rsidR="00B70C22" w:rsidRPr="00D8223A" w:rsidRDefault="00B70C22" w:rsidP="00071EB9">
            <w:pPr>
              <w:jc w:val="center"/>
              <w:rPr>
                <w:rFonts w:ascii="Century Gothic" w:hAnsi="Century Gothic"/>
                <w:b/>
              </w:rPr>
            </w:pPr>
            <w:r w:rsidRPr="00752C1A">
              <w:rPr>
                <w:rFonts w:ascii="Century Gothic" w:hAnsi="Century Gothic"/>
                <w:b/>
              </w:rPr>
              <w:t>Outcomes</w:t>
            </w:r>
            <w:r>
              <w:rPr>
                <w:rFonts w:ascii="Century Gothic" w:hAnsi="Century Gothic"/>
                <w:b/>
              </w:rPr>
              <w:t xml:space="preserve"> (outcome evaluation)</w:t>
            </w:r>
          </w:p>
        </w:tc>
      </w:tr>
      <w:tr w:rsidR="00B70C22" w14:paraId="0E343FCC" w14:textId="77777777" w:rsidTr="00B70C22">
        <w:trPr>
          <w:trHeight w:val="463"/>
        </w:trPr>
        <w:tc>
          <w:tcPr>
            <w:tcW w:w="1980" w:type="dxa"/>
            <w:vMerge/>
            <w:tcBorders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6EC064AB" w14:textId="77777777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070" w:type="dxa"/>
            <w:vMerge/>
            <w:tcBorders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65E2DB72" w14:textId="77777777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34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0CECE" w:themeFill="background2" w:themeFillShade="E6"/>
            <w:vAlign w:val="center"/>
          </w:tcPr>
          <w:p w14:paraId="404DD4A5" w14:textId="77777777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Inputs </w:t>
            </w:r>
          </w:p>
          <w:p w14:paraId="7561B7EE" w14:textId="04E39756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  <w:r w:rsidRPr="00D8223A">
              <w:rPr>
                <w:rFonts w:ascii="Century Gothic" w:hAnsi="Century Gothic"/>
                <w:b/>
                <w:sz w:val="18"/>
              </w:rPr>
              <w:t>(</w:t>
            </w:r>
            <w:r>
              <w:rPr>
                <w:rFonts w:ascii="Century Gothic" w:hAnsi="Century Gothic"/>
                <w:b/>
                <w:sz w:val="18"/>
              </w:rPr>
              <w:t>r</w:t>
            </w:r>
            <w:r w:rsidRPr="00D8223A">
              <w:rPr>
                <w:rFonts w:ascii="Century Gothic" w:hAnsi="Century Gothic"/>
                <w:b/>
                <w:sz w:val="18"/>
              </w:rPr>
              <w:t>esources/</w:t>
            </w:r>
            <w:r>
              <w:rPr>
                <w:rFonts w:ascii="Century Gothic" w:hAnsi="Century Gothic"/>
                <w:b/>
                <w:sz w:val="18"/>
              </w:rPr>
              <w:t>a</w:t>
            </w:r>
            <w:r w:rsidRPr="00D8223A">
              <w:rPr>
                <w:rFonts w:ascii="Century Gothic" w:hAnsi="Century Gothic"/>
                <w:b/>
                <w:sz w:val="18"/>
              </w:rPr>
              <w:t>ssets)</w:t>
            </w: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0CECE" w:themeFill="background2" w:themeFillShade="E6"/>
            <w:vAlign w:val="center"/>
          </w:tcPr>
          <w:p w14:paraId="40DA193A" w14:textId="2A31661B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 and center activities</w:t>
            </w: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  <w:shd w:val="clear" w:color="auto" w:fill="D0CECE" w:themeFill="background2" w:themeFillShade="E6"/>
            <w:vAlign w:val="center"/>
          </w:tcPr>
          <w:p w14:paraId="4426E590" w14:textId="77777777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Outputs</w:t>
            </w:r>
          </w:p>
          <w:p w14:paraId="4B0990D6" w14:textId="2341914B" w:rsidR="00B70C22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  <w:r w:rsidRPr="00D8223A">
              <w:rPr>
                <w:rFonts w:ascii="Century Gothic" w:hAnsi="Century Gothic"/>
                <w:b/>
                <w:sz w:val="18"/>
              </w:rPr>
              <w:t>(</w:t>
            </w:r>
            <w:r>
              <w:rPr>
                <w:rFonts w:ascii="Century Gothic" w:hAnsi="Century Gothic"/>
                <w:b/>
                <w:sz w:val="18"/>
              </w:rPr>
              <w:t>products/fidelity</w:t>
            </w:r>
            <w:r w:rsidRPr="00D8223A">
              <w:rPr>
                <w:rFonts w:ascii="Century Gothic" w:hAnsi="Century Gothic"/>
                <w:b/>
                <w:sz w:val="18"/>
              </w:rPr>
              <w:t>)</w:t>
            </w:r>
          </w:p>
        </w:tc>
        <w:tc>
          <w:tcPr>
            <w:tcW w:w="3009" w:type="dxa"/>
            <w:vMerge/>
            <w:tcBorders>
              <w:left w:val="single" w:sz="18" w:space="0" w:color="1F3864" w:themeColor="accent1" w:themeShade="80"/>
              <w:bottom w:val="single" w:sz="18" w:space="0" w:color="1F3864" w:themeColor="accent1" w:themeShade="80"/>
            </w:tcBorders>
            <w:shd w:val="clear" w:color="auto" w:fill="D9E2F3" w:themeFill="accent1" w:themeFillTint="33"/>
            <w:vAlign w:val="center"/>
          </w:tcPr>
          <w:p w14:paraId="49063536" w14:textId="77777777" w:rsidR="00B70C22" w:rsidRPr="00752C1A" w:rsidRDefault="00B70C22" w:rsidP="00D00A4A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B70C22" w14:paraId="4B6914DD" w14:textId="77777777" w:rsidTr="00B70C22">
        <w:trPr>
          <w:trHeight w:val="2403"/>
        </w:trPr>
        <w:tc>
          <w:tcPr>
            <w:tcW w:w="1980" w:type="dxa"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9619C11" w14:textId="3BB848E8" w:rsidR="00B70C22" w:rsidRPr="00D8223A" w:rsidRDefault="00B70C22" w:rsidP="00E346C2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0ACE24A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371E782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43CB29AA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640A3003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</w:tcPr>
          <w:p w14:paraId="75E0C817" w14:textId="77777777" w:rsidR="00B70C22" w:rsidRPr="00D8223A" w:rsidRDefault="00B70C22" w:rsidP="00E346C2">
            <w:pPr>
              <w:jc w:val="center"/>
              <w:rPr>
                <w:i/>
                <w:color w:val="000000" w:themeColor="text1"/>
              </w:rPr>
            </w:pPr>
          </w:p>
        </w:tc>
      </w:tr>
      <w:tr w:rsidR="00B70C22" w14:paraId="6E7DCAFC" w14:textId="77777777" w:rsidTr="00B70C22">
        <w:trPr>
          <w:trHeight w:val="2574"/>
        </w:trPr>
        <w:tc>
          <w:tcPr>
            <w:tcW w:w="1980" w:type="dxa"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3778EFBB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35919986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2DBB7330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B3EB32F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7F6CD522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</w:tcPr>
          <w:p w14:paraId="0D396900" w14:textId="77777777" w:rsidR="00B70C22" w:rsidRPr="00D8223A" w:rsidRDefault="00B70C22" w:rsidP="00E346C2">
            <w:pPr>
              <w:jc w:val="center"/>
              <w:rPr>
                <w:i/>
                <w:color w:val="000000" w:themeColor="text1"/>
              </w:rPr>
            </w:pPr>
          </w:p>
        </w:tc>
      </w:tr>
      <w:tr w:rsidR="00B70C22" w14:paraId="06664C77" w14:textId="77777777" w:rsidTr="00B70C22">
        <w:trPr>
          <w:trHeight w:val="2835"/>
        </w:trPr>
        <w:tc>
          <w:tcPr>
            <w:tcW w:w="1980" w:type="dxa"/>
            <w:tcBorders>
              <w:top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19523B87" w14:textId="35B5E46B" w:rsidR="00B70C22" w:rsidRPr="00D8223A" w:rsidRDefault="00B70C22" w:rsidP="00E346C2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2C26A56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777612DF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07BEE69C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  <w:right w:val="single" w:sz="18" w:space="0" w:color="1F3864" w:themeColor="accent1" w:themeShade="80"/>
            </w:tcBorders>
          </w:tcPr>
          <w:p w14:paraId="41A1A0F3" w14:textId="77777777" w:rsidR="00B70C22" w:rsidRPr="00D8223A" w:rsidRDefault="00B70C22" w:rsidP="00E346C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18" w:space="0" w:color="1F3864" w:themeColor="accent1" w:themeShade="80"/>
              <w:left w:val="single" w:sz="18" w:space="0" w:color="1F3864" w:themeColor="accent1" w:themeShade="80"/>
              <w:bottom w:val="single" w:sz="18" w:space="0" w:color="1F3864" w:themeColor="accent1" w:themeShade="80"/>
            </w:tcBorders>
          </w:tcPr>
          <w:p w14:paraId="70A85F8B" w14:textId="77777777" w:rsidR="00B70C22" w:rsidRPr="00D8223A" w:rsidRDefault="00B70C22" w:rsidP="00E346C2">
            <w:pPr>
              <w:jc w:val="center"/>
              <w:rPr>
                <w:i/>
                <w:color w:val="000000" w:themeColor="text1"/>
              </w:rPr>
            </w:pPr>
          </w:p>
        </w:tc>
      </w:tr>
    </w:tbl>
    <w:p w14:paraId="424EC876" w14:textId="5766CEB0" w:rsidR="00CF2282" w:rsidRDefault="00014243" w:rsidP="00D00A4A"/>
    <w:sectPr w:rsidR="00CF2282" w:rsidSect="009C24F2">
      <w:foot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F148B" w14:textId="77777777" w:rsidR="00BB6514" w:rsidRDefault="00BB6514" w:rsidP="008C2DB2">
      <w:pPr>
        <w:spacing w:after="0" w:line="240" w:lineRule="auto"/>
      </w:pPr>
      <w:r>
        <w:separator/>
      </w:r>
    </w:p>
  </w:endnote>
  <w:endnote w:type="continuationSeparator" w:id="0">
    <w:p w14:paraId="0C502EF4" w14:textId="77777777" w:rsidR="00BB6514" w:rsidRDefault="00BB6514" w:rsidP="008C2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C3E73" w14:textId="5097BBDA" w:rsidR="008C2DB2" w:rsidRPr="008C2DB2" w:rsidRDefault="008C2DB2">
    <w:pPr>
      <w:pStyle w:val="Footer"/>
      <w:rPr>
        <w:sz w:val="18"/>
        <w:szCs w:val="18"/>
      </w:rPr>
    </w:pPr>
    <w:r w:rsidRPr="008C2DB2">
      <w:rPr>
        <w:sz w:val="18"/>
        <w:szCs w:val="18"/>
      </w:rPr>
      <w:t xml:space="preserve">PYDAP </w:t>
    </w:r>
    <w:r>
      <w:rPr>
        <w:sz w:val="18"/>
        <w:szCs w:val="18"/>
      </w:rPr>
      <w:t>E</w:t>
    </w:r>
    <w:r w:rsidRPr="008C2DB2">
      <w:rPr>
        <w:sz w:val="18"/>
        <w:szCs w:val="18"/>
      </w:rPr>
      <w:t xml:space="preserve">valuation </w:t>
    </w:r>
    <w:r>
      <w:rPr>
        <w:sz w:val="18"/>
        <w:szCs w:val="18"/>
      </w:rPr>
      <w:t>S</w:t>
    </w:r>
    <w:r w:rsidRPr="008C2DB2">
      <w:rPr>
        <w:sz w:val="18"/>
        <w:szCs w:val="18"/>
      </w:rPr>
      <w:t>upports</w:t>
    </w:r>
    <w:r>
      <w:rPr>
        <w:sz w:val="18"/>
        <w:szCs w:val="18"/>
      </w:rPr>
      <w:t>: Logic Model 101 by American Institutes for Research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9E944" w14:textId="77777777" w:rsidR="00BB6514" w:rsidRDefault="00BB6514" w:rsidP="008C2DB2">
      <w:pPr>
        <w:spacing w:after="0" w:line="240" w:lineRule="auto"/>
      </w:pPr>
      <w:r>
        <w:separator/>
      </w:r>
    </w:p>
  </w:footnote>
  <w:footnote w:type="continuationSeparator" w:id="0">
    <w:p w14:paraId="1E17E525" w14:textId="77777777" w:rsidR="00BB6514" w:rsidRDefault="00BB6514" w:rsidP="008C2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F33D5"/>
    <w:multiLevelType w:val="hybridMultilevel"/>
    <w:tmpl w:val="FEE89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7CFE"/>
    <w:multiLevelType w:val="hybridMultilevel"/>
    <w:tmpl w:val="C34CE5A2"/>
    <w:lvl w:ilvl="0" w:tplc="CBEE2310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color w:val="1F3864" w:themeColor="accent1" w:themeShade="8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0335D5"/>
    <w:multiLevelType w:val="hybridMultilevel"/>
    <w:tmpl w:val="87AEA5E0"/>
    <w:lvl w:ilvl="0" w:tplc="4EE4E9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E7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D5A22"/>
    <w:multiLevelType w:val="hybridMultilevel"/>
    <w:tmpl w:val="DA0A3AFA"/>
    <w:lvl w:ilvl="0" w:tplc="B980033E">
      <w:start w:val="20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83164">
    <w:abstractNumId w:val="1"/>
  </w:num>
  <w:num w:numId="2" w16cid:durableId="901330160">
    <w:abstractNumId w:val="2"/>
  </w:num>
  <w:num w:numId="3" w16cid:durableId="927347595">
    <w:abstractNumId w:val="0"/>
  </w:num>
  <w:num w:numId="4" w16cid:durableId="1383095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4F2"/>
    <w:rsid w:val="00014243"/>
    <w:rsid w:val="000D66CC"/>
    <w:rsid w:val="001549CA"/>
    <w:rsid w:val="001F0581"/>
    <w:rsid w:val="004D5A15"/>
    <w:rsid w:val="00556BDF"/>
    <w:rsid w:val="00630BA4"/>
    <w:rsid w:val="0064260B"/>
    <w:rsid w:val="006B2719"/>
    <w:rsid w:val="00764567"/>
    <w:rsid w:val="0082070D"/>
    <w:rsid w:val="008C2DB2"/>
    <w:rsid w:val="009B6B04"/>
    <w:rsid w:val="009C24F2"/>
    <w:rsid w:val="00A20D47"/>
    <w:rsid w:val="00B70C22"/>
    <w:rsid w:val="00BB6514"/>
    <w:rsid w:val="00BC1DDF"/>
    <w:rsid w:val="00D00A4A"/>
    <w:rsid w:val="00D56E4D"/>
    <w:rsid w:val="00E3041B"/>
    <w:rsid w:val="00E8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15ADF83"/>
  <w15:chartTrackingRefBased/>
  <w15:docId w15:val="{DCA90405-521C-418F-B0E6-CDA34ECDE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4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C2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1DD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426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2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C2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DB2"/>
  </w:style>
  <w:style w:type="paragraph" w:styleId="Footer">
    <w:name w:val="footer"/>
    <w:basedOn w:val="Normal"/>
    <w:link w:val="FooterChar"/>
    <w:uiPriority w:val="99"/>
    <w:unhideWhenUsed/>
    <w:rsid w:val="008C2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DB2"/>
  </w:style>
  <w:style w:type="paragraph" w:styleId="Revision">
    <w:name w:val="Revision"/>
    <w:hidden/>
    <w:uiPriority w:val="99"/>
    <w:semiHidden/>
    <w:rsid w:val="00556BD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56B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6B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6B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B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B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xRMDocument" ma:contentTypeID="0x0101006EC44F753AA4964692E63F2808C2755E00A4C6E8062E7C2D429EFA8E9039E49C14" ma:contentTypeVersion="49" ma:contentTypeDescription="" ma:contentTypeScope="" ma:versionID="2fcb875d6e691b39d96eaeda8e64f6f9">
  <xsd:schema xmlns:xsd="http://www.w3.org/2001/XMLSchema" xmlns:xs="http://www.w3.org/2001/XMLSchema" xmlns:p="http://schemas.microsoft.com/office/2006/metadata/properties" xmlns:ns2="2d14e438-f7ba-4750-adcf-00774b32fe20" xmlns:ns3="102559d8-8703-4614-8890-e19f47d251d7" targetNamespace="http://schemas.microsoft.com/office/2006/metadata/properties" ma:root="true" ma:fieldsID="a90a2f9a73da3b04ef8c380c88b04aee" ns2:_="" ns3:_="">
    <xsd:import namespace="2d14e438-f7ba-4750-adcf-00774b32fe20"/>
    <xsd:import namespace="102559d8-8703-4614-8890-e19f47d251d7"/>
    <xsd:element name="properties">
      <xsd:complexType>
        <xsd:sequence>
          <xsd:element name="documentManagement">
            <xsd:complexType>
              <xsd:all>
                <xsd:element ref="ns2:FileReferenceGUID" minOccurs="0"/>
                <xsd:element ref="ns2:FiscalYea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e438-f7ba-4750-adcf-00774b32fe20" elementFormDefault="qualified">
    <xsd:import namespace="http://schemas.microsoft.com/office/2006/documentManagement/types"/>
    <xsd:import namespace="http://schemas.microsoft.com/office/infopath/2007/PartnerControls"/>
    <xsd:element name="FileReferenceGUID" ma:index="8" nillable="true" ma:displayName="FileReferenceGUID" ma:internalName="FileReferenceGUID">
      <xsd:simpleType>
        <xsd:restriction base="dms:Text">
          <xsd:maxLength value="255"/>
        </xsd:restriction>
      </xsd:simpleType>
    </xsd:element>
    <xsd:element name="FiscalYear" ma:index="9" nillable="true" ma:displayName="FiscalYear" ma:description="Fiscal Year document was posted from GEMS." ma:internalName="FiscalYear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559d8-8703-4614-8890-e19f47d25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scalYear xmlns="2d14e438-f7ba-4750-adcf-00774b32fe20">2024</FiscalYear>
    <FileReferenceGUID xmlns="2d14e438-f7ba-4750-adcf-00774b32fe20">b41e339e-a3a8-ed11-a9aa-005056ae3533</FileReferenceGUID>
  </documentManagement>
</p:properties>
</file>

<file path=customXml/itemProps1.xml><?xml version="1.0" encoding="utf-8"?>
<ds:datastoreItem xmlns:ds="http://schemas.openxmlformats.org/officeDocument/2006/customXml" ds:itemID="{B1F2CBF7-34A2-4292-971F-B720D7A6F539}"/>
</file>

<file path=customXml/itemProps2.xml><?xml version="1.0" encoding="utf-8"?>
<ds:datastoreItem xmlns:ds="http://schemas.openxmlformats.org/officeDocument/2006/customXml" ds:itemID="{F5265CFE-A22F-4CF3-B45F-587814BCC397}"/>
</file>

<file path=customXml/itemProps3.xml><?xml version="1.0" encoding="utf-8"?>
<ds:datastoreItem xmlns:ds="http://schemas.openxmlformats.org/officeDocument/2006/customXml" ds:itemID="{3E7C1050-13E3-47E1-B748-FAB2D44D0B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1712</Characters>
  <Application>Microsoft Office Word</Application>
  <DocSecurity>4</DocSecurity>
  <Lines>45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PYDAP Logic Model Template.docx</dc:title>
  <dc:subject/>
  <dc:creator>Chagnon, Elizabeth</dc:creator>
  <cp:keywords/>
  <dc:description/>
  <cp:lastModifiedBy>Hobbs, Alyssa A (DOH)</cp:lastModifiedBy>
  <cp:revision>2</cp:revision>
  <dcterms:created xsi:type="dcterms:W3CDTF">2023-02-09T17:53:00Z</dcterms:created>
  <dcterms:modified xsi:type="dcterms:W3CDTF">2023-02-09T17:53:00Z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0x0101006EC44F753AA4964692E63F2808C2755E00A4C6E8062E7C2D429EFA8E9039E49C14</vt:lpwstr>
  </property>
  <property fmtid="{D5CDD505-2E9C-101B-9397-08002B2CF9AE}" pid="3" name="Order">
    <vt:r8>440500</vt:r8>
  </property>
</Properties>
</file>